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F7" w:rsidRPr="00FA245E" w:rsidRDefault="005870F7" w:rsidP="005870F7">
      <w:pPr>
        <w:pStyle w:val="Kopfzeile"/>
        <w:tabs>
          <w:tab w:val="clear" w:pos="4536"/>
          <w:tab w:val="clear" w:pos="9072"/>
        </w:tabs>
        <w:ind w:right="1132"/>
        <w:rPr>
          <w:rFonts w:asciiTheme="minorHAnsi" w:hAnsiTheme="minorHAnsi" w:cstheme="minorHAnsi"/>
        </w:rPr>
      </w:pPr>
      <w:r w:rsidRPr="00FA245E">
        <w:rPr>
          <w:rFonts w:asciiTheme="minorHAnsi" w:hAnsiTheme="minorHAnsi" w:cstheme="minorHAnsi"/>
        </w:rPr>
        <w:t xml:space="preserve">Neuerscheinung bei </w:t>
      </w:r>
    </w:p>
    <w:p w:rsidR="005870F7" w:rsidRPr="00FA245E" w:rsidRDefault="005870F7" w:rsidP="005870F7">
      <w:pPr>
        <w:pStyle w:val="Kopfzeile"/>
        <w:tabs>
          <w:tab w:val="clear" w:pos="4536"/>
          <w:tab w:val="clear" w:pos="9072"/>
        </w:tabs>
        <w:ind w:right="1132"/>
        <w:rPr>
          <w:rFonts w:asciiTheme="minorHAnsi" w:hAnsiTheme="minorHAnsi" w:cstheme="minorHAnsi"/>
        </w:rPr>
      </w:pPr>
      <w:r w:rsidRPr="00FA245E">
        <w:rPr>
          <w:rFonts w:asciiTheme="minorHAnsi" w:hAnsiTheme="minorHAnsi" w:cstheme="minorHAnsi"/>
          <w:b/>
          <w:bCs/>
        </w:rPr>
        <w:t xml:space="preserve">C.F. Müller </w:t>
      </w:r>
    </w:p>
    <w:p w:rsidR="005870F7" w:rsidRPr="00FA245E" w:rsidRDefault="005870F7" w:rsidP="005870F7">
      <w:pPr>
        <w:ind w:right="1132"/>
        <w:jc w:val="right"/>
        <w:rPr>
          <w:rFonts w:asciiTheme="minorHAnsi" w:hAnsiTheme="minorHAnsi" w:cstheme="minorHAnsi"/>
          <w:b/>
        </w:rPr>
      </w:pPr>
      <w:r w:rsidRPr="00FA245E">
        <w:rPr>
          <w:rFonts w:asciiTheme="minorHAnsi" w:hAnsiTheme="minorHAnsi" w:cstheme="minorHAnsi"/>
        </w:rPr>
        <w:t>Heidelberg,</w:t>
      </w:r>
    </w:p>
    <w:p w:rsidR="005870F7" w:rsidRPr="00FA245E" w:rsidRDefault="005870F7" w:rsidP="005870F7">
      <w:pPr>
        <w:ind w:right="1132"/>
        <w:jc w:val="right"/>
        <w:rPr>
          <w:rFonts w:asciiTheme="minorHAnsi" w:hAnsiTheme="minorHAnsi" w:cstheme="minorHAnsi"/>
        </w:rPr>
      </w:pPr>
      <w:r w:rsidRPr="00FA245E">
        <w:rPr>
          <w:rFonts w:asciiTheme="minorHAnsi" w:hAnsiTheme="minorHAnsi" w:cstheme="minorHAnsi"/>
        </w:rPr>
        <w:t xml:space="preserve">im </w:t>
      </w:r>
      <w:r w:rsidR="00FA245E">
        <w:rPr>
          <w:rFonts w:asciiTheme="minorHAnsi" w:hAnsiTheme="minorHAnsi" w:cstheme="minorHAnsi"/>
        </w:rPr>
        <w:t>Juni 2021</w:t>
      </w:r>
    </w:p>
    <w:p w:rsidR="00DB188C" w:rsidRPr="00FA245E" w:rsidRDefault="00DB188C" w:rsidP="00DB188C">
      <w:pPr>
        <w:autoSpaceDE w:val="0"/>
        <w:autoSpaceDN w:val="0"/>
        <w:adjustRightInd w:val="0"/>
        <w:rPr>
          <w:rFonts w:asciiTheme="minorHAnsi" w:hAnsiTheme="minorHAnsi" w:cstheme="minorHAnsi"/>
          <w:color w:val="000000"/>
        </w:rPr>
      </w:pPr>
    </w:p>
    <w:p w:rsidR="00DB188C" w:rsidRPr="00FA245E" w:rsidRDefault="00DB188C" w:rsidP="00DB188C">
      <w:pPr>
        <w:autoSpaceDE w:val="0"/>
        <w:autoSpaceDN w:val="0"/>
        <w:adjustRightInd w:val="0"/>
        <w:spacing w:line="521" w:lineRule="atLeast"/>
        <w:rPr>
          <w:rFonts w:asciiTheme="minorHAnsi" w:hAnsiTheme="minorHAnsi" w:cstheme="minorHAnsi"/>
          <w:b/>
          <w:color w:val="000000"/>
        </w:rPr>
      </w:pPr>
    </w:p>
    <w:p w:rsidR="00DB188C" w:rsidRPr="00FA245E" w:rsidRDefault="00DB188C" w:rsidP="00DB188C">
      <w:pPr>
        <w:autoSpaceDE w:val="0"/>
        <w:autoSpaceDN w:val="0"/>
        <w:adjustRightInd w:val="0"/>
        <w:spacing w:line="521" w:lineRule="atLeast"/>
        <w:rPr>
          <w:rFonts w:asciiTheme="minorHAnsi" w:hAnsiTheme="minorHAnsi" w:cstheme="minorHAnsi"/>
          <w:b/>
          <w:color w:val="000000"/>
        </w:rPr>
      </w:pPr>
    </w:p>
    <w:p w:rsidR="00DB188C" w:rsidRPr="00FA245E" w:rsidRDefault="00DB188C" w:rsidP="00DB188C">
      <w:pPr>
        <w:autoSpaceDE w:val="0"/>
        <w:autoSpaceDN w:val="0"/>
        <w:adjustRightInd w:val="0"/>
        <w:spacing w:line="521" w:lineRule="atLeast"/>
        <w:rPr>
          <w:rFonts w:asciiTheme="minorHAnsi" w:hAnsiTheme="minorHAnsi" w:cstheme="minorHAnsi"/>
          <w:b/>
          <w:color w:val="000000"/>
        </w:rPr>
      </w:pPr>
    </w:p>
    <w:p w:rsidR="004C47F2" w:rsidRPr="00FA245E" w:rsidRDefault="00FA245E" w:rsidP="004C47F2">
      <w:pPr>
        <w:pStyle w:val="berschrift1"/>
        <w:rPr>
          <w:rFonts w:asciiTheme="minorHAnsi" w:hAnsiTheme="minorHAnsi" w:cstheme="minorHAnsi"/>
          <w:b w:val="0"/>
          <w:sz w:val="24"/>
          <w:szCs w:val="24"/>
        </w:rPr>
      </w:pPr>
      <w:r w:rsidRPr="00FA245E">
        <w:rPr>
          <w:rFonts w:asciiTheme="minorHAnsi" w:hAnsiTheme="minorHAnsi" w:cstheme="minorHAnsi"/>
          <w:b w:val="0"/>
          <w:sz w:val="24"/>
          <w:szCs w:val="24"/>
        </w:rPr>
        <w:t xml:space="preserve">Malte </w:t>
      </w:r>
      <w:proofErr w:type="spellStart"/>
      <w:r w:rsidRPr="00FA245E">
        <w:rPr>
          <w:rFonts w:asciiTheme="minorHAnsi" w:hAnsiTheme="minorHAnsi" w:cstheme="minorHAnsi"/>
          <w:b w:val="0"/>
          <w:sz w:val="24"/>
          <w:szCs w:val="24"/>
        </w:rPr>
        <w:t>Sey</w:t>
      </w:r>
      <w:r w:rsidR="008272B5">
        <w:rPr>
          <w:rFonts w:asciiTheme="minorHAnsi" w:hAnsiTheme="minorHAnsi" w:cstheme="minorHAnsi"/>
          <w:b w:val="0"/>
          <w:sz w:val="24"/>
          <w:szCs w:val="24"/>
        </w:rPr>
        <w:t>f</w:t>
      </w:r>
      <w:bookmarkStart w:id="0" w:name="_GoBack"/>
      <w:bookmarkEnd w:id="0"/>
      <w:r w:rsidRPr="00FA245E">
        <w:rPr>
          <w:rFonts w:asciiTheme="minorHAnsi" w:hAnsiTheme="minorHAnsi" w:cstheme="minorHAnsi"/>
          <w:b w:val="0"/>
          <w:sz w:val="24"/>
          <w:szCs w:val="24"/>
        </w:rPr>
        <w:t>farth</w:t>
      </w:r>
      <w:proofErr w:type="spellEnd"/>
    </w:p>
    <w:p w:rsidR="004C5438" w:rsidRPr="00FA245E" w:rsidRDefault="004C5438" w:rsidP="004C5438">
      <w:pPr>
        <w:pStyle w:val="berschrift1"/>
        <w:rPr>
          <w:rFonts w:asciiTheme="minorHAnsi" w:hAnsiTheme="minorHAnsi" w:cstheme="minorHAnsi"/>
          <w:b w:val="0"/>
          <w:sz w:val="24"/>
          <w:szCs w:val="24"/>
        </w:rPr>
      </w:pPr>
    </w:p>
    <w:p w:rsidR="00FA245E" w:rsidRPr="00FA245E" w:rsidRDefault="00FA245E" w:rsidP="00FA245E">
      <w:pPr>
        <w:pStyle w:val="berschrift1"/>
        <w:rPr>
          <w:rFonts w:asciiTheme="minorHAnsi" w:hAnsiTheme="minorHAnsi" w:cstheme="minorHAnsi"/>
          <w:b w:val="0"/>
          <w:sz w:val="24"/>
          <w:szCs w:val="24"/>
        </w:rPr>
      </w:pPr>
      <w:r w:rsidRPr="00FA245E">
        <w:rPr>
          <w:rFonts w:asciiTheme="minorHAnsi" w:hAnsiTheme="minorHAnsi" w:cstheme="minorHAnsi"/>
          <w:b w:val="0"/>
          <w:sz w:val="28"/>
          <w:szCs w:val="28"/>
        </w:rPr>
        <w:t>Die Dogmatik des wehrverfassungsrechtlichen Parlamentsvorbehalts</w:t>
      </w:r>
      <w:r w:rsidRPr="00FA245E">
        <w:rPr>
          <w:rFonts w:asciiTheme="minorHAnsi" w:hAnsiTheme="minorHAnsi" w:cstheme="minorHAnsi"/>
          <w:b w:val="0"/>
          <w:sz w:val="28"/>
          <w:szCs w:val="28"/>
        </w:rPr>
        <w:t xml:space="preserve"> </w:t>
      </w:r>
      <w:r w:rsidRPr="00FA245E">
        <w:rPr>
          <w:rFonts w:asciiTheme="minorHAnsi" w:hAnsiTheme="minorHAnsi" w:cstheme="minorHAnsi"/>
          <w:b w:val="0"/>
          <w:sz w:val="28"/>
          <w:szCs w:val="28"/>
        </w:rPr>
        <w:br/>
      </w:r>
      <w:r w:rsidRPr="00FA245E">
        <w:rPr>
          <w:rFonts w:asciiTheme="minorHAnsi" w:hAnsiTheme="minorHAnsi" w:cstheme="minorHAnsi"/>
          <w:b w:val="0"/>
          <w:sz w:val="24"/>
          <w:szCs w:val="24"/>
        </w:rPr>
        <w:t>Zugleich ein Beitrag zu einem Verantwortungsbegriff im Staatsorganisationsrecht</w:t>
      </w:r>
    </w:p>
    <w:p w:rsidR="00FA245E" w:rsidRPr="00FA245E" w:rsidRDefault="00FA245E" w:rsidP="004C5438">
      <w:pPr>
        <w:pStyle w:val="berschrift2"/>
        <w:rPr>
          <w:rFonts w:asciiTheme="minorHAnsi" w:hAnsiTheme="minorHAnsi" w:cstheme="minorHAnsi"/>
          <w:b w:val="0"/>
          <w:sz w:val="24"/>
        </w:rPr>
      </w:pPr>
    </w:p>
    <w:p w:rsidR="00FA245E" w:rsidRDefault="00FA245E" w:rsidP="004C47F2">
      <w:pPr>
        <w:pStyle w:val="berschrift1"/>
        <w:rPr>
          <w:rFonts w:asciiTheme="minorHAnsi" w:hAnsiTheme="minorHAnsi" w:cstheme="minorHAnsi"/>
          <w:b w:val="0"/>
          <w:sz w:val="24"/>
          <w:szCs w:val="24"/>
        </w:rPr>
      </w:pPr>
      <w:r w:rsidRPr="00FA245E">
        <w:rPr>
          <w:rFonts w:asciiTheme="minorHAnsi" w:hAnsiTheme="minorHAnsi" w:cstheme="minorHAnsi"/>
          <w:b w:val="0"/>
          <w:sz w:val="24"/>
          <w:szCs w:val="24"/>
        </w:rPr>
        <w:t>Der wehrverfassungsrechtliche Parlamentsvorbehalt wurde im Jahr 1994 durch eine wegweisende Entscheidung des Bundesverfassungsgerichts „entdeckt“ und in dessen Folgerechtsprechung kontinuierlich bestätigt und ergänzt. Diese Judikatur war allerdings von Anfang an starker Kritik in der Literatur ausgesetzt, die darin bisweilen Verfassungsrechtsschöpfung erblickt. Die vorliegende Ausarbeitung setzt sich mit der Rechtsprechung des Bundesverfassungsgerichts wie auch mit der diesbezüglichen rechtswissenschaftlichen Rezeption intensiv auseinander; dabei entwickelt sie ein ordnendes „Baukastenprinzip“ für die einschlägige Rechtsprechung des Bundesverfassungsgerichts und leistet zugleich einen Beitrag für eine konsistente Dogmatik des wehrverfassungsrechtlichen Parlamentsvorbehalts.</w:t>
      </w:r>
      <w:r w:rsidRPr="00FA245E">
        <w:rPr>
          <w:rFonts w:asciiTheme="minorHAnsi" w:hAnsiTheme="minorHAnsi" w:cstheme="minorHAnsi"/>
          <w:b w:val="0"/>
          <w:sz w:val="24"/>
          <w:szCs w:val="24"/>
        </w:rPr>
        <w:br/>
      </w:r>
      <w:r w:rsidRPr="00FA245E">
        <w:rPr>
          <w:rFonts w:asciiTheme="minorHAnsi" w:hAnsiTheme="minorHAnsi" w:cstheme="minorHAnsi"/>
          <w:b w:val="0"/>
          <w:sz w:val="24"/>
          <w:szCs w:val="24"/>
        </w:rPr>
        <w:br/>
        <w:t>Der Verfasser zeigt auf, dass der wehrverfassungsrechtliche Parlamentsvorbehalt nicht verfassungsrechtsschöpfend „erfunden“ wurde, sondern im Wege der Verfassungsauslegung und -konkretisierung begründet werden kann. Hierzu beleuchtet er die Grundlagen dieses verfassungsdogmatischen Instituts, welches aus dem Zustimmungsrecht als Prinzip, dem Einsatzbegriff als Rechtsinstitut, dem Plenarvorbehalt als verfahrensrechtliche Konkretisierung des Zustimmungsrecht und der begleitenden Kontrolle als Absicherung des Zustimmungsrechts besteht.</w:t>
      </w:r>
      <w:r w:rsidRPr="00FA245E">
        <w:rPr>
          <w:rFonts w:asciiTheme="minorHAnsi" w:hAnsiTheme="minorHAnsi" w:cstheme="minorHAnsi"/>
          <w:b w:val="0"/>
          <w:sz w:val="24"/>
          <w:szCs w:val="24"/>
        </w:rPr>
        <w:br/>
      </w:r>
      <w:r w:rsidRPr="00FA245E">
        <w:rPr>
          <w:rFonts w:asciiTheme="minorHAnsi" w:hAnsiTheme="minorHAnsi" w:cstheme="minorHAnsi"/>
          <w:b w:val="0"/>
          <w:sz w:val="24"/>
          <w:szCs w:val="24"/>
        </w:rPr>
        <w:br/>
        <w:t>Die Arbeit ist zugleich ein Beitrag zur Bestimmung eines Verantwortungsbegriffs im Staatsorganisationsrecht und zeigt dessen Konnotationen mit den Staatsstrukturprinzipien auf. Das so entwickelte Begriffsverständnis liefert hierbei nicht etwa die Begründung des wehrverfassungsrechtlichen Parlamentsvorbehalts, sondern „lediglich“ eine ordnende Orientierung für dessen Dogmatik.</w:t>
      </w:r>
      <w:r w:rsidRPr="00FA245E">
        <w:rPr>
          <w:rFonts w:asciiTheme="minorHAnsi" w:hAnsiTheme="minorHAnsi" w:cstheme="minorHAnsi"/>
          <w:b w:val="0"/>
          <w:sz w:val="24"/>
          <w:szCs w:val="24"/>
        </w:rPr>
        <w:br/>
      </w:r>
      <w:r w:rsidRPr="00FA245E">
        <w:rPr>
          <w:rFonts w:asciiTheme="minorHAnsi" w:hAnsiTheme="minorHAnsi" w:cstheme="minorHAnsi"/>
          <w:b w:val="0"/>
          <w:sz w:val="24"/>
          <w:szCs w:val="24"/>
        </w:rPr>
        <w:lastRenderedPageBreak/>
        <w:br/>
      </w:r>
    </w:p>
    <w:p w:rsidR="004C5438" w:rsidRPr="00FA245E" w:rsidRDefault="00FA245E" w:rsidP="004C47F2">
      <w:pPr>
        <w:pStyle w:val="berschrift1"/>
        <w:rPr>
          <w:rFonts w:asciiTheme="minorHAnsi" w:hAnsiTheme="minorHAnsi" w:cstheme="minorHAnsi"/>
          <w:b w:val="0"/>
          <w:sz w:val="24"/>
          <w:szCs w:val="24"/>
        </w:rPr>
      </w:pPr>
      <w:r w:rsidRPr="00FA245E">
        <w:rPr>
          <w:rFonts w:asciiTheme="minorHAnsi" w:hAnsiTheme="minorHAnsi" w:cstheme="minorHAnsi"/>
          <w:b w:val="0"/>
          <w:sz w:val="24"/>
          <w:szCs w:val="24"/>
        </w:rPr>
        <w:t xml:space="preserve">Bereits drei Jahre vor dem Erscheinen der vorliegenden Ausarbeitung hat der Verfasser einen im C. F. Müller Verlag publizierten </w:t>
      </w:r>
      <w:r w:rsidRPr="00FA245E">
        <w:rPr>
          <w:rStyle w:val="Hervorhebung"/>
          <w:rFonts w:asciiTheme="minorHAnsi" w:hAnsiTheme="minorHAnsi" w:cstheme="minorHAnsi"/>
          <w:b w:val="0"/>
          <w:sz w:val="24"/>
          <w:szCs w:val="24"/>
        </w:rPr>
        <w:t xml:space="preserve">Kommentar zum Parlamentsbeteiligungsgesetz </w:t>
      </w:r>
      <w:r w:rsidRPr="00FA245E">
        <w:rPr>
          <w:rFonts w:asciiTheme="minorHAnsi" w:hAnsiTheme="minorHAnsi" w:cstheme="minorHAnsi"/>
          <w:b w:val="0"/>
          <w:sz w:val="24"/>
          <w:szCs w:val="24"/>
        </w:rPr>
        <w:t>vorgelegt. Durch das nun erschienene Werk wird für diese Gesetzeskommentierung der verfassungsrechtsdogmatische Überbau „nachgeliefert“.</w:t>
      </w:r>
    </w:p>
    <w:p w:rsidR="004C5438" w:rsidRPr="00FA245E" w:rsidRDefault="004C5438" w:rsidP="004C47F2">
      <w:pPr>
        <w:pStyle w:val="berschrift1"/>
        <w:rPr>
          <w:rFonts w:asciiTheme="minorHAnsi" w:hAnsiTheme="minorHAnsi" w:cstheme="minorHAnsi"/>
          <w:b w:val="0"/>
          <w:sz w:val="24"/>
          <w:szCs w:val="24"/>
        </w:rPr>
      </w:pPr>
    </w:p>
    <w:p w:rsidR="004C5438" w:rsidRPr="00FA245E" w:rsidRDefault="004C5438" w:rsidP="004C47F2">
      <w:pPr>
        <w:pStyle w:val="berschrift1"/>
        <w:rPr>
          <w:rFonts w:asciiTheme="minorHAnsi" w:hAnsiTheme="minorHAnsi" w:cstheme="minorHAnsi"/>
          <w:sz w:val="24"/>
          <w:szCs w:val="24"/>
        </w:rPr>
      </w:pPr>
    </w:p>
    <w:p w:rsidR="00FA245E" w:rsidRPr="00FA245E" w:rsidRDefault="00FA245E" w:rsidP="00FA245E">
      <w:pPr>
        <w:pStyle w:val="berschrift1"/>
        <w:rPr>
          <w:rFonts w:asciiTheme="minorHAnsi" w:hAnsiTheme="minorHAnsi" w:cstheme="minorHAnsi"/>
          <w:b w:val="0"/>
          <w:sz w:val="24"/>
          <w:szCs w:val="24"/>
        </w:rPr>
      </w:pPr>
      <w:r w:rsidRPr="00FA245E">
        <w:rPr>
          <w:rFonts w:asciiTheme="minorHAnsi" w:hAnsiTheme="minorHAnsi" w:cstheme="minorHAnsi"/>
          <w:b w:val="0"/>
          <w:sz w:val="24"/>
          <w:szCs w:val="24"/>
        </w:rPr>
        <w:t xml:space="preserve">Malte </w:t>
      </w:r>
      <w:proofErr w:type="spellStart"/>
      <w:r w:rsidRPr="00FA245E">
        <w:rPr>
          <w:rFonts w:asciiTheme="minorHAnsi" w:hAnsiTheme="minorHAnsi" w:cstheme="minorHAnsi"/>
          <w:b w:val="0"/>
          <w:sz w:val="24"/>
          <w:szCs w:val="24"/>
        </w:rPr>
        <w:t>Sey</w:t>
      </w:r>
      <w:r w:rsidR="008272B5">
        <w:rPr>
          <w:rFonts w:asciiTheme="minorHAnsi" w:hAnsiTheme="minorHAnsi" w:cstheme="minorHAnsi"/>
          <w:b w:val="0"/>
          <w:sz w:val="24"/>
          <w:szCs w:val="24"/>
        </w:rPr>
        <w:t>f</w:t>
      </w:r>
      <w:r w:rsidRPr="00FA245E">
        <w:rPr>
          <w:rFonts w:asciiTheme="minorHAnsi" w:hAnsiTheme="minorHAnsi" w:cstheme="minorHAnsi"/>
          <w:b w:val="0"/>
          <w:sz w:val="24"/>
          <w:szCs w:val="24"/>
        </w:rPr>
        <w:t>farth</w:t>
      </w:r>
      <w:proofErr w:type="spellEnd"/>
    </w:p>
    <w:p w:rsidR="00FA245E" w:rsidRPr="00FA245E" w:rsidRDefault="00FA245E" w:rsidP="00FA245E">
      <w:pPr>
        <w:pStyle w:val="berschrift1"/>
        <w:rPr>
          <w:rFonts w:asciiTheme="minorHAnsi" w:hAnsiTheme="minorHAnsi" w:cstheme="minorHAnsi"/>
          <w:b w:val="0"/>
          <w:sz w:val="24"/>
          <w:szCs w:val="24"/>
        </w:rPr>
      </w:pPr>
      <w:r w:rsidRPr="00FA245E">
        <w:rPr>
          <w:rFonts w:asciiTheme="minorHAnsi" w:hAnsiTheme="minorHAnsi" w:cstheme="minorHAnsi"/>
          <w:b w:val="0"/>
          <w:sz w:val="24"/>
          <w:szCs w:val="24"/>
        </w:rPr>
        <w:t>Die Dogmatik des wehrverfassungsrechtlichen Parlamentsvorbehalts</w:t>
      </w:r>
      <w:r w:rsidRPr="00FA245E">
        <w:rPr>
          <w:rFonts w:asciiTheme="minorHAnsi" w:hAnsiTheme="minorHAnsi" w:cstheme="minorHAnsi"/>
          <w:b w:val="0"/>
          <w:sz w:val="28"/>
          <w:szCs w:val="28"/>
        </w:rPr>
        <w:t xml:space="preserve"> </w:t>
      </w:r>
      <w:r w:rsidRPr="00FA245E">
        <w:rPr>
          <w:rFonts w:asciiTheme="minorHAnsi" w:hAnsiTheme="minorHAnsi" w:cstheme="minorHAnsi"/>
          <w:b w:val="0"/>
          <w:sz w:val="28"/>
          <w:szCs w:val="28"/>
        </w:rPr>
        <w:br/>
      </w:r>
      <w:r w:rsidRPr="00FA245E">
        <w:rPr>
          <w:rFonts w:asciiTheme="minorHAnsi" w:hAnsiTheme="minorHAnsi" w:cstheme="minorHAnsi"/>
          <w:b w:val="0"/>
          <w:sz w:val="24"/>
          <w:szCs w:val="24"/>
        </w:rPr>
        <w:t>Zugleich ein Beitrag zu einem Verantwortungsbegriff im Staatsorganisationsrecht</w:t>
      </w:r>
    </w:p>
    <w:p w:rsidR="004C5438" w:rsidRPr="00FA245E" w:rsidRDefault="004C5438" w:rsidP="004C47F2">
      <w:pPr>
        <w:pStyle w:val="berschrift1"/>
        <w:rPr>
          <w:rFonts w:asciiTheme="minorHAnsi" w:hAnsiTheme="minorHAnsi" w:cstheme="minorHAnsi"/>
          <w:sz w:val="24"/>
          <w:szCs w:val="24"/>
        </w:rPr>
      </w:pPr>
    </w:p>
    <w:p w:rsidR="00FA245E" w:rsidRDefault="00FA245E" w:rsidP="00FA245E">
      <w:r>
        <w:t>367 Seiten, 170 X 240 mm, 2021, Dissertation</w:t>
      </w:r>
      <w:r>
        <w:t>, 90,- €</w:t>
      </w:r>
      <w:r>
        <w:br/>
      </w:r>
      <w:r>
        <w:t>ISBN 978-3-8114-5275-6</w:t>
      </w:r>
      <w:r>
        <w:t xml:space="preserve"> </w:t>
      </w:r>
    </w:p>
    <w:p w:rsidR="00FA245E" w:rsidRDefault="00FA245E" w:rsidP="00FA245E"/>
    <w:p w:rsidR="004C5438" w:rsidRPr="00FA245E" w:rsidRDefault="004C5438" w:rsidP="008554C0">
      <w:pPr>
        <w:rPr>
          <w:rFonts w:asciiTheme="minorHAnsi" w:hAnsiTheme="minorHAnsi" w:cstheme="minorHAnsi"/>
        </w:rPr>
      </w:pPr>
    </w:p>
    <w:p w:rsidR="004C5438" w:rsidRPr="00FA245E" w:rsidRDefault="004C5438" w:rsidP="008554C0">
      <w:pPr>
        <w:rPr>
          <w:rFonts w:asciiTheme="minorHAnsi" w:hAnsiTheme="minorHAnsi" w:cstheme="minorHAnsi"/>
          <w:b/>
          <w:bCs/>
        </w:rPr>
      </w:pPr>
      <w:r w:rsidRPr="00FA245E">
        <w:rPr>
          <w:rFonts w:asciiTheme="minorHAnsi" w:hAnsiTheme="minorHAnsi" w:cstheme="minorHAnsi"/>
        </w:rPr>
        <w:t xml:space="preserve">Aus der Reihe: </w:t>
      </w:r>
      <w:hyperlink r:id="rId7" w:tooltip="TM585 - C.F. Müller Wissenschaft" w:history="1">
        <w:r w:rsidRPr="00FA245E">
          <w:rPr>
            <w:rStyle w:val="Hyperlink"/>
            <w:rFonts w:asciiTheme="minorHAnsi" w:hAnsiTheme="minorHAnsi" w:cstheme="minorHAnsi"/>
          </w:rPr>
          <w:t>C.F. Müller Wissenschaft</w:t>
        </w:r>
      </w:hyperlink>
    </w:p>
    <w:p w:rsidR="005870F7" w:rsidRPr="00FA245E" w:rsidRDefault="005870F7" w:rsidP="00344B9F">
      <w:pPr>
        <w:pStyle w:val="Textkrper20"/>
        <w:ind w:right="282"/>
        <w:rPr>
          <w:rFonts w:asciiTheme="minorHAnsi" w:hAnsiTheme="minorHAnsi" w:cstheme="minorHAnsi"/>
          <w:b w:val="0"/>
          <w:bCs/>
          <w:sz w:val="24"/>
          <w:szCs w:val="24"/>
        </w:rPr>
      </w:pPr>
    </w:p>
    <w:p w:rsidR="005870F7" w:rsidRPr="00FA245E" w:rsidRDefault="005870F7" w:rsidP="00344B9F">
      <w:pPr>
        <w:pStyle w:val="Textkrper20"/>
        <w:ind w:right="282"/>
        <w:rPr>
          <w:rFonts w:asciiTheme="minorHAnsi" w:hAnsiTheme="minorHAnsi" w:cstheme="minorHAnsi"/>
          <w:bCs/>
          <w:sz w:val="24"/>
          <w:szCs w:val="24"/>
        </w:rPr>
      </w:pPr>
      <w:r w:rsidRPr="00FA245E">
        <w:rPr>
          <w:rFonts w:asciiTheme="minorHAnsi" w:hAnsiTheme="minorHAnsi" w:cstheme="minorHAnsi"/>
          <w:sz w:val="24"/>
          <w:szCs w:val="24"/>
        </w:rPr>
        <w:t>C.F. Müller GmbH</w:t>
      </w:r>
      <w:r w:rsidRPr="00FA245E">
        <w:rPr>
          <w:rFonts w:asciiTheme="minorHAnsi" w:hAnsiTheme="minorHAnsi" w:cstheme="minorHAnsi"/>
          <w:b w:val="0"/>
          <w:sz w:val="24"/>
          <w:szCs w:val="24"/>
        </w:rPr>
        <w:t xml:space="preserve">   </w:t>
      </w:r>
      <w:hyperlink r:id="rId8" w:history="1">
        <w:r w:rsidR="00D715D7" w:rsidRPr="00FA245E">
          <w:rPr>
            <w:rStyle w:val="Hyperlink"/>
            <w:rFonts w:asciiTheme="minorHAnsi" w:hAnsiTheme="minorHAnsi" w:cstheme="minorHAnsi"/>
            <w:bCs/>
            <w:sz w:val="24"/>
            <w:szCs w:val="24"/>
          </w:rPr>
          <w:t>www.cfmueller.de</w:t>
        </w:r>
      </w:hyperlink>
    </w:p>
    <w:sectPr w:rsidR="005870F7" w:rsidRPr="00FA245E" w:rsidSect="006778FE">
      <w:headerReference w:type="default" r:id="rId9"/>
      <w:footerReference w:type="default" r:id="rId10"/>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8C" w:rsidRDefault="00DB188C">
      <w:r>
        <w:separator/>
      </w:r>
    </w:p>
  </w:endnote>
  <w:endnote w:type="continuationSeparator" w:id="0">
    <w:p w:rsidR="00DB188C" w:rsidRDefault="00DB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GGRD N+ Frutiger BQ">
    <w:altName w:val="Frutiger BQ"/>
    <w:panose1 w:val="00000000000000000000"/>
    <w:charset w:val="00"/>
    <w:family w:val="roman"/>
    <w:notTrueType/>
    <w:pitch w:val="default"/>
    <w:sig w:usb0="00000003" w:usb1="00000000" w:usb2="00000000" w:usb3="00000000" w:csb0="00000001" w:csb1="00000000"/>
  </w:font>
  <w:font w:name="RotisSerif">
    <w:altName w:val="RotisSerif"/>
    <w:panose1 w:val="00000000000000000000"/>
    <w:charset w:val="00"/>
    <w:family w:val="roman"/>
    <w:notTrueType/>
    <w:pitch w:val="default"/>
    <w:sig w:usb0="00000003" w:usb1="00000000" w:usb2="00000000" w:usb3="00000000" w:csb0="00000001" w:csb1="00000000"/>
  </w:font>
  <w:font w:name="ZGGRD N+ Frutiger Condensed BQ">
    <w:altName w:val="Frutiger Condensed BQ"/>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8C" w:rsidRDefault="00211B15" w:rsidP="00D2246F">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519420" cy="8255"/>
              <wp:effectExtent l="19050" t="21590" r="14605" b="3683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6E9514"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" filled="f" strokecolor="#969696" strokeweight="2pt">
              <v:path arrowok="t" o:connecttype="custom" o:connectlocs="0,0;5519420,8255;5080635,4445" o:connectangles="0,0,0"/>
            </v:polyline>
          </w:pict>
        </mc:Fallback>
      </mc:AlternateContent>
    </w:r>
  </w:p>
  <w:p w:rsidR="00DB188C" w:rsidRPr="004B0F0A" w:rsidRDefault="00DB188C" w:rsidP="00D2246F">
    <w:pPr>
      <w:pStyle w:val="berschrift2"/>
      <w:tabs>
        <w:tab w:val="left" w:pos="540"/>
      </w:tabs>
      <w:ind w:right="-470"/>
      <w:rPr>
        <w:rFonts w:ascii="Lucida Sans Unicode" w:hAnsi="Lucida Sans Unicode" w:cs="Lucida Sans Unicode"/>
        <w:b w:val="0"/>
        <w:color w:val="000000"/>
        <w:sz w:val="14"/>
      </w:rPr>
    </w:pPr>
  </w:p>
  <w:p w:rsidR="00DB188C" w:rsidRDefault="00DB188C" w:rsidP="00D2246F">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w:t>
    </w:r>
    <w:proofErr w:type="gramStart"/>
    <w:r>
      <w:rPr>
        <w:rFonts w:ascii="Lucida Sans Unicode" w:hAnsi="Lucida Sans Unicode" w:cs="Lucida Sans Unicode"/>
        <w:color w:val="000000"/>
        <w:sz w:val="14"/>
      </w:rPr>
      <w:t>GmbH  ·</w:t>
    </w:r>
    <w:proofErr w:type="gramEnd"/>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w:t>
    </w:r>
    <w:r w:rsidR="00411187">
      <w:rPr>
        <w:rFonts w:ascii="Lucida Sans Unicode" w:hAnsi="Lucida Sans Unicode" w:cs="Lucida Sans Unicode"/>
        <w:b w:val="0"/>
        <w:bCs w:val="0"/>
        <w:color w:val="000000"/>
        <w:sz w:val="14"/>
      </w:rPr>
      <w:t>Judith Hamm</w:t>
    </w:r>
    <w:r>
      <w:rPr>
        <w:rFonts w:ascii="Lucida Sans Unicode" w:hAnsi="Lucida Sans Unicode" w:cs="Lucida Sans Unicode"/>
        <w:b w:val="0"/>
        <w:bCs w:val="0"/>
        <w:color w:val="000000"/>
        <w:sz w:val="14"/>
      </w:rPr>
      <w:t xml:space="preserve"> </w:t>
    </w:r>
    <w:r>
      <w:rPr>
        <w:rFonts w:ascii="Lucida Sans Unicode" w:hAnsi="Lucida Sans Unicode" w:cs="Lucida Sans Unicode"/>
        <w:color w:val="000000"/>
        <w:sz w:val="14"/>
      </w:rPr>
      <w:t xml:space="preserve"> · </w:t>
    </w:r>
    <w:r w:rsidR="004C5438">
      <w:rPr>
        <w:rFonts w:ascii="Lucida Sans Unicode" w:hAnsi="Lucida Sans Unicode" w:cs="Lucida Sans Unicode"/>
        <w:b w:val="0"/>
        <w:bCs w:val="0"/>
        <w:color w:val="000000"/>
        <w:sz w:val="14"/>
      </w:rPr>
      <w:t>Tel. 06221-1859 362</w:t>
    </w:r>
    <w:r>
      <w:rPr>
        <w:rFonts w:ascii="Lucida Sans Unicode" w:hAnsi="Lucida Sans Unicode" w:cs="Lucida Sans Unicode"/>
        <w:b w:val="0"/>
        <w:bCs w:val="0"/>
        <w:color w:val="000000"/>
        <w:sz w:val="14"/>
      </w:rPr>
      <w:t xml:space="preserve"> </w:t>
    </w:r>
  </w:p>
  <w:p w:rsidR="00DB188C" w:rsidRDefault="00411187" w:rsidP="00D2246F">
    <w:pPr>
      <w:pStyle w:val="berschrift2"/>
      <w:tabs>
        <w:tab w:val="left" w:pos="540"/>
      </w:tabs>
      <w:ind w:right="-470"/>
      <w:rPr>
        <w:rFonts w:ascii="Lucida Sans Unicode" w:hAnsi="Lucida Sans Unicode" w:cs="Lucida Sans Unicode"/>
        <w:b w:val="0"/>
        <w:bCs w:val="0"/>
        <w:sz w:val="14"/>
      </w:rPr>
    </w:pPr>
    <w:r>
      <w:rPr>
        <w:rFonts w:ascii="Lucida Sans Unicode" w:hAnsi="Lucida Sans Unicode" w:cs="Lucida Sans Unicode"/>
        <w:b w:val="0"/>
        <w:color w:val="000000"/>
        <w:sz w:val="14"/>
      </w:rPr>
      <w:t>judith.hamm</w:t>
    </w:r>
    <w:r w:rsidR="00DB188C">
      <w:rPr>
        <w:rFonts w:ascii="Lucida Sans Unicode" w:hAnsi="Lucida Sans Unicode" w:cs="Lucida Sans Unicode"/>
        <w:b w:val="0"/>
        <w:bCs w:val="0"/>
        <w:sz w:val="14"/>
      </w:rPr>
      <w:t xml:space="preserve">@cfmueller.de · </w:t>
    </w:r>
    <w:proofErr w:type="spellStart"/>
    <w:r w:rsidR="00DB188C">
      <w:rPr>
        <w:rFonts w:ascii="Lucida Sans Unicode" w:hAnsi="Lucida Sans Unicode" w:cs="Lucida Sans Unicode"/>
        <w:b w:val="0"/>
        <w:bCs w:val="0"/>
        <w:sz w:val="14"/>
      </w:rPr>
      <w:t>Waldhofer</w:t>
    </w:r>
    <w:proofErr w:type="spellEnd"/>
    <w:r w:rsidR="00DB188C">
      <w:rPr>
        <w:rFonts w:ascii="Lucida Sans Unicode" w:hAnsi="Lucida Sans Unicode" w:cs="Lucida Sans Unicode"/>
        <w:b w:val="0"/>
        <w:bCs w:val="0"/>
        <w:sz w:val="14"/>
      </w:rPr>
      <w:t xml:space="preserve"> Straße 100 · 69123 Heidelberg · www.cfmueller.de</w:t>
    </w:r>
  </w:p>
  <w:p w:rsidR="00DB188C" w:rsidRDefault="00DB188C" w:rsidP="00D224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8C" w:rsidRDefault="00DB188C">
      <w:r>
        <w:separator/>
      </w:r>
    </w:p>
  </w:footnote>
  <w:footnote w:type="continuationSeparator" w:id="0">
    <w:p w:rsidR="00DB188C" w:rsidRDefault="00DB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8C" w:rsidRDefault="00211B15">
    <w:pPr>
      <w:pStyle w:val="Kopfzeile"/>
      <w:jc w:val="right"/>
    </w:pPr>
    <w:r>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800100"/>
              <wp:effectExtent l="0" t="254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88C" w:rsidRDefault="00DB188C">
                          <w:r>
                            <w:rPr>
                              <w:noProof/>
                            </w:rPr>
                            <w:drawing>
                              <wp:inline distT="0" distB="0" distL="0" distR="0">
                                <wp:extent cx="1990090" cy="560705"/>
                                <wp:effectExtent l="19050" t="0" r="0" b="0"/>
                                <wp:docPr id="1"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srcRect/>
                                        <a:stretch>
                                          <a:fillRect/>
                                        </a:stretch>
                                      </pic:blipFill>
                                      <pic:spPr bwMode="auto">
                                        <a:xfrm>
                                          <a:off x="0" y="0"/>
                                          <a:ext cx="1990090" cy="5607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hgQ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IH6U2GB&#10;AgAADwUAAA4AAAAAAAAAAAAAAAAALgIAAGRycy9lMm9Eb2MueG1sUEsBAi0AFAAGAAgAAAAhAH2X&#10;EqneAAAACwEAAA8AAAAAAAAAAAAAAAAA2wQAAGRycy9kb3ducmV2LnhtbFBLBQYAAAAABAAEAPMA&#10;AADmBQAAAAA=&#10;" stroked="f">
              <v:textbox>
                <w:txbxContent>
                  <w:p w:rsidR="00DB188C" w:rsidRDefault="00DB188C">
                    <w:r>
                      <w:rPr>
                        <w:noProof/>
                      </w:rPr>
                      <w:drawing>
                        <wp:inline distT="0" distB="0" distL="0" distR="0">
                          <wp:extent cx="1990090" cy="560705"/>
                          <wp:effectExtent l="19050" t="0" r="0" b="0"/>
                          <wp:docPr id="1"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srcRect/>
                                  <a:stretch>
                                    <a:fillRect/>
                                  </a:stretch>
                                </pic:blipFill>
                                <pic:spPr bwMode="auto">
                                  <a:xfrm>
                                    <a:off x="0" y="0"/>
                                    <a:ext cx="1990090" cy="560705"/>
                                  </a:xfrm>
                                  <a:prstGeom prst="rect">
                                    <a:avLst/>
                                  </a:prstGeom>
                                  <a:noFill/>
                                  <a:ln w="9525">
                                    <a:noFill/>
                                    <a:miter lim="800000"/>
                                    <a:headEnd/>
                                    <a:tailEnd/>
                                  </a:ln>
                                </pic:spPr>
                              </pic:pic>
                            </a:graphicData>
                          </a:graphic>
                        </wp:inline>
                      </w:drawing>
                    </w:r>
                  </w:p>
                </w:txbxContent>
              </v:textbox>
            </v:shape>
          </w:pict>
        </mc:Fallback>
      </mc:AlternateContent>
    </w:r>
  </w:p>
  <w:p w:rsidR="00DB188C" w:rsidRDefault="00DB188C">
    <w:pPr>
      <w:pStyle w:val="Kopfzeile"/>
      <w:jc w:val="right"/>
    </w:pPr>
  </w:p>
  <w:p w:rsidR="00DB188C" w:rsidRDefault="00DB188C">
    <w:pPr>
      <w:pStyle w:val="Kopfzeile"/>
      <w:jc w:val="right"/>
    </w:pPr>
  </w:p>
  <w:p w:rsidR="00DB188C" w:rsidRDefault="00DB188C">
    <w:pPr>
      <w:pStyle w:val="Kopfzeile"/>
    </w:pPr>
  </w:p>
  <w:p w:rsidR="00DB188C" w:rsidRDefault="00DB188C">
    <w:pPr>
      <w:pStyle w:val="Kopfzeile"/>
    </w:pPr>
  </w:p>
  <w:p w:rsidR="00DB188C" w:rsidRDefault="00211B15">
    <w:pPr>
      <w:pStyle w:val="Kopfzeile"/>
      <w:rPr>
        <w:rFonts w:ascii="Lucida Sans Unicode" w:hAnsi="Lucida Sans Unicode" w:cs="Lucida Sans Unicode"/>
        <w:b/>
        <w:bCs/>
        <w:color w:val="FFFFFF"/>
        <w:sz w:val="38"/>
        <w:lang w:val="fr-FR"/>
      </w:rPr>
    </w:pPr>
    <w:r>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88C" w:rsidRDefault="00DB188C">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mKDmWIgCAAAWBQAADgAAAAAAAAAAAAAAAAAuAgAAZHJzL2Uyb0RvYy54bWxQSwECLQAUAAYACAAA&#10;ACEAMa0Y09wAAAAFAQAADwAAAAAAAAAAAAAAAADiBAAAZHJzL2Rvd25yZXYueG1sUEsFBgAAAAAE&#10;AAQA8wAAAOsFAAAAAA==&#10;" fillcolor="#969696" stroked="f">
              <v:textbox>
                <w:txbxContent>
                  <w:p w:rsidR="00DB188C" w:rsidRDefault="00DB188C">
                    <w:pPr>
                      <w:pStyle w:val="Kopfzeile"/>
                      <w:tabs>
                        <w:tab w:val="clear" w:pos="4536"/>
                        <w:tab w:val="clear" w:pos="9072"/>
                      </w:tabs>
                    </w:pPr>
                  </w:p>
                </w:txbxContent>
              </v:textbox>
            </v:shape>
          </w:pict>
        </mc:Fallback>
      </mc:AlternateContent>
    </w:r>
    <w:r w:rsidR="00DB188C">
      <w:rPr>
        <w:rFonts w:ascii="Lucida Sans Unicode" w:hAnsi="Lucida Sans Unicode" w:cs="Lucida Sans Unicode"/>
        <w:b/>
        <w:bCs/>
        <w:color w:val="FFFFFF"/>
        <w:sz w:val="16"/>
        <w:lang w:val="fr-FR"/>
      </w:rPr>
      <w:t xml:space="preserve"> </w:t>
    </w:r>
    <w:r w:rsidR="00DB188C">
      <w:rPr>
        <w:rFonts w:ascii="Lucida Sans Unicode" w:hAnsi="Lucida Sans Unicode" w:cs="Lucida Sans Unicode"/>
        <w:b/>
        <w:bCs/>
        <w:color w:val="FFFFFF"/>
        <w:sz w:val="38"/>
        <w:lang w:val="fr-FR"/>
      </w:rPr>
      <w:t>Presse Information</w:t>
    </w:r>
  </w:p>
  <w:p w:rsidR="00DB188C" w:rsidRDefault="00DB18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1"/>
    <w:multiLevelType w:val="multilevel"/>
    <w:tmpl w:val="F4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40D4"/>
    <w:multiLevelType w:val="hybridMultilevel"/>
    <w:tmpl w:val="7C02B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7782D"/>
    <w:multiLevelType w:val="hybridMultilevel"/>
    <w:tmpl w:val="50BE0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F430F8"/>
    <w:multiLevelType w:val="hybridMultilevel"/>
    <w:tmpl w:val="A55E909A"/>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E3375"/>
    <w:multiLevelType w:val="multilevel"/>
    <w:tmpl w:val="916A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4868"/>
    <w:multiLevelType w:val="multilevel"/>
    <w:tmpl w:val="1EA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57509"/>
    <w:multiLevelType w:val="hybridMultilevel"/>
    <w:tmpl w:val="47F2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3D7906"/>
    <w:multiLevelType w:val="multilevel"/>
    <w:tmpl w:val="76A8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30FE8"/>
    <w:multiLevelType w:val="hybridMultilevel"/>
    <w:tmpl w:val="ED88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E0604E"/>
    <w:multiLevelType w:val="multilevel"/>
    <w:tmpl w:val="42284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A0E88"/>
    <w:multiLevelType w:val="hybridMultilevel"/>
    <w:tmpl w:val="5DA4B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7C68ED"/>
    <w:multiLevelType w:val="multilevel"/>
    <w:tmpl w:val="294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63BD9"/>
    <w:multiLevelType w:val="hybridMultilevel"/>
    <w:tmpl w:val="485AF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357405"/>
    <w:multiLevelType w:val="hybridMultilevel"/>
    <w:tmpl w:val="BACEE0C2"/>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377947"/>
    <w:multiLevelType w:val="multilevel"/>
    <w:tmpl w:val="2B1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23C0B"/>
    <w:multiLevelType w:val="multilevel"/>
    <w:tmpl w:val="744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44004"/>
    <w:multiLevelType w:val="hybridMultilevel"/>
    <w:tmpl w:val="200AA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AC4265"/>
    <w:multiLevelType w:val="multilevel"/>
    <w:tmpl w:val="DF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6"/>
  </w:num>
  <w:num w:numId="4">
    <w:abstractNumId w:val="9"/>
  </w:num>
  <w:num w:numId="5">
    <w:abstractNumId w:val="1"/>
  </w:num>
  <w:num w:numId="6">
    <w:abstractNumId w:val="13"/>
  </w:num>
  <w:num w:numId="7">
    <w:abstractNumId w:val="3"/>
  </w:num>
  <w:num w:numId="8">
    <w:abstractNumId w:val="12"/>
  </w:num>
  <w:num w:numId="9">
    <w:abstractNumId w:val="0"/>
  </w:num>
  <w:num w:numId="10">
    <w:abstractNumId w:val="5"/>
  </w:num>
  <w:num w:numId="11">
    <w:abstractNumId w:val="17"/>
  </w:num>
  <w:num w:numId="12">
    <w:abstractNumId w:val="15"/>
  </w:num>
  <w:num w:numId="13">
    <w:abstractNumId w:val="6"/>
  </w:num>
  <w:num w:numId="14">
    <w:abstractNumId w:val="10"/>
  </w:num>
  <w:num w:numId="15">
    <w:abstractNumId w:val="14"/>
  </w:num>
  <w:num w:numId="16">
    <w:abstractNumId w:val="1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13F51"/>
    <w:rsid w:val="00025379"/>
    <w:rsid w:val="00027E78"/>
    <w:rsid w:val="000302FE"/>
    <w:rsid w:val="000405AE"/>
    <w:rsid w:val="00041136"/>
    <w:rsid w:val="0004754D"/>
    <w:rsid w:val="00066A38"/>
    <w:rsid w:val="00074FE9"/>
    <w:rsid w:val="000A16EC"/>
    <w:rsid w:val="000B37DD"/>
    <w:rsid w:val="000C20B6"/>
    <w:rsid w:val="000C33B5"/>
    <w:rsid w:val="000C3E6A"/>
    <w:rsid w:val="000F32BB"/>
    <w:rsid w:val="0010459F"/>
    <w:rsid w:val="00107F00"/>
    <w:rsid w:val="00144B5C"/>
    <w:rsid w:val="001721F5"/>
    <w:rsid w:val="001766F6"/>
    <w:rsid w:val="001801D4"/>
    <w:rsid w:val="001941B0"/>
    <w:rsid w:val="001C3C3B"/>
    <w:rsid w:val="001D4EB0"/>
    <w:rsid w:val="0020261F"/>
    <w:rsid w:val="00202D99"/>
    <w:rsid w:val="00211B15"/>
    <w:rsid w:val="00222246"/>
    <w:rsid w:val="002378CE"/>
    <w:rsid w:val="00261A1C"/>
    <w:rsid w:val="002661CE"/>
    <w:rsid w:val="002824FC"/>
    <w:rsid w:val="00287874"/>
    <w:rsid w:val="002A2C8B"/>
    <w:rsid w:val="002C0F1B"/>
    <w:rsid w:val="002D4306"/>
    <w:rsid w:val="00303381"/>
    <w:rsid w:val="003071BA"/>
    <w:rsid w:val="00312161"/>
    <w:rsid w:val="00326F21"/>
    <w:rsid w:val="00344B9F"/>
    <w:rsid w:val="00352174"/>
    <w:rsid w:val="00367B51"/>
    <w:rsid w:val="003709F1"/>
    <w:rsid w:val="003852A5"/>
    <w:rsid w:val="00393CDF"/>
    <w:rsid w:val="0039422C"/>
    <w:rsid w:val="00395C3B"/>
    <w:rsid w:val="00396464"/>
    <w:rsid w:val="003A0C9A"/>
    <w:rsid w:val="003A12DC"/>
    <w:rsid w:val="003A1B0F"/>
    <w:rsid w:val="003A3147"/>
    <w:rsid w:val="003B2442"/>
    <w:rsid w:val="003B721E"/>
    <w:rsid w:val="003C7255"/>
    <w:rsid w:val="003E1583"/>
    <w:rsid w:val="00411187"/>
    <w:rsid w:val="00420F2F"/>
    <w:rsid w:val="004631A5"/>
    <w:rsid w:val="004672D1"/>
    <w:rsid w:val="00475105"/>
    <w:rsid w:val="00490582"/>
    <w:rsid w:val="004B3C28"/>
    <w:rsid w:val="004C47F2"/>
    <w:rsid w:val="004C5438"/>
    <w:rsid w:val="004D3F4E"/>
    <w:rsid w:val="004D4EC4"/>
    <w:rsid w:val="004D7724"/>
    <w:rsid w:val="004E3FB3"/>
    <w:rsid w:val="005026B2"/>
    <w:rsid w:val="00511F11"/>
    <w:rsid w:val="00513041"/>
    <w:rsid w:val="0053753C"/>
    <w:rsid w:val="0054093A"/>
    <w:rsid w:val="00550CA7"/>
    <w:rsid w:val="00553C78"/>
    <w:rsid w:val="00562203"/>
    <w:rsid w:val="00581ABA"/>
    <w:rsid w:val="005868DF"/>
    <w:rsid w:val="005870F7"/>
    <w:rsid w:val="005A0733"/>
    <w:rsid w:val="005B6493"/>
    <w:rsid w:val="005C331F"/>
    <w:rsid w:val="005C488B"/>
    <w:rsid w:val="005F0DA6"/>
    <w:rsid w:val="005F4AAE"/>
    <w:rsid w:val="00600503"/>
    <w:rsid w:val="006036B5"/>
    <w:rsid w:val="00641D51"/>
    <w:rsid w:val="00652387"/>
    <w:rsid w:val="00657C2D"/>
    <w:rsid w:val="00661B82"/>
    <w:rsid w:val="0066588D"/>
    <w:rsid w:val="0067062B"/>
    <w:rsid w:val="00674EBA"/>
    <w:rsid w:val="006778FE"/>
    <w:rsid w:val="00682FF9"/>
    <w:rsid w:val="006847F1"/>
    <w:rsid w:val="006945CD"/>
    <w:rsid w:val="006A0EEA"/>
    <w:rsid w:val="006A5358"/>
    <w:rsid w:val="006B4DE9"/>
    <w:rsid w:val="006E2F1A"/>
    <w:rsid w:val="006E6FCE"/>
    <w:rsid w:val="006F4F23"/>
    <w:rsid w:val="00755924"/>
    <w:rsid w:val="00757E68"/>
    <w:rsid w:val="007832A7"/>
    <w:rsid w:val="0078360A"/>
    <w:rsid w:val="00784EAE"/>
    <w:rsid w:val="00787172"/>
    <w:rsid w:val="00793781"/>
    <w:rsid w:val="00796FC8"/>
    <w:rsid w:val="007C3BCA"/>
    <w:rsid w:val="007C4C81"/>
    <w:rsid w:val="007C5E00"/>
    <w:rsid w:val="007D7D27"/>
    <w:rsid w:val="00801E42"/>
    <w:rsid w:val="0080258D"/>
    <w:rsid w:val="00822083"/>
    <w:rsid w:val="008272B5"/>
    <w:rsid w:val="00835630"/>
    <w:rsid w:val="0085528B"/>
    <w:rsid w:val="008554C0"/>
    <w:rsid w:val="00861C99"/>
    <w:rsid w:val="008933A9"/>
    <w:rsid w:val="008A01DB"/>
    <w:rsid w:val="008A30A8"/>
    <w:rsid w:val="008E78DD"/>
    <w:rsid w:val="00902FF8"/>
    <w:rsid w:val="00907607"/>
    <w:rsid w:val="00937DBB"/>
    <w:rsid w:val="00961CED"/>
    <w:rsid w:val="00962CD9"/>
    <w:rsid w:val="00965F9B"/>
    <w:rsid w:val="00985284"/>
    <w:rsid w:val="00985A88"/>
    <w:rsid w:val="00A06868"/>
    <w:rsid w:val="00A12221"/>
    <w:rsid w:val="00A2222C"/>
    <w:rsid w:val="00A44C19"/>
    <w:rsid w:val="00A540D1"/>
    <w:rsid w:val="00A71584"/>
    <w:rsid w:val="00A7180C"/>
    <w:rsid w:val="00A97E9C"/>
    <w:rsid w:val="00AB15A8"/>
    <w:rsid w:val="00AD0C05"/>
    <w:rsid w:val="00AF1476"/>
    <w:rsid w:val="00AF1C06"/>
    <w:rsid w:val="00B32D52"/>
    <w:rsid w:val="00B43D56"/>
    <w:rsid w:val="00B6405D"/>
    <w:rsid w:val="00B758B8"/>
    <w:rsid w:val="00B81C94"/>
    <w:rsid w:val="00B924FC"/>
    <w:rsid w:val="00BB74E2"/>
    <w:rsid w:val="00BE1656"/>
    <w:rsid w:val="00BE6EB2"/>
    <w:rsid w:val="00C3627F"/>
    <w:rsid w:val="00C46220"/>
    <w:rsid w:val="00C5068C"/>
    <w:rsid w:val="00C76167"/>
    <w:rsid w:val="00C945C5"/>
    <w:rsid w:val="00C95977"/>
    <w:rsid w:val="00CC1373"/>
    <w:rsid w:val="00CC4B87"/>
    <w:rsid w:val="00CD23A9"/>
    <w:rsid w:val="00CD6DFF"/>
    <w:rsid w:val="00CE501D"/>
    <w:rsid w:val="00CF5F7D"/>
    <w:rsid w:val="00D0359D"/>
    <w:rsid w:val="00D0615B"/>
    <w:rsid w:val="00D1132F"/>
    <w:rsid w:val="00D2246F"/>
    <w:rsid w:val="00D232E8"/>
    <w:rsid w:val="00D3595B"/>
    <w:rsid w:val="00D40254"/>
    <w:rsid w:val="00D50E70"/>
    <w:rsid w:val="00D667E5"/>
    <w:rsid w:val="00D715D7"/>
    <w:rsid w:val="00DB188C"/>
    <w:rsid w:val="00DB405E"/>
    <w:rsid w:val="00DB4067"/>
    <w:rsid w:val="00DD2DB2"/>
    <w:rsid w:val="00DD62E2"/>
    <w:rsid w:val="00DE4AAC"/>
    <w:rsid w:val="00DF2558"/>
    <w:rsid w:val="00E10347"/>
    <w:rsid w:val="00E11366"/>
    <w:rsid w:val="00E16710"/>
    <w:rsid w:val="00E27AEA"/>
    <w:rsid w:val="00E36BCD"/>
    <w:rsid w:val="00E579F5"/>
    <w:rsid w:val="00E60B90"/>
    <w:rsid w:val="00E65B4D"/>
    <w:rsid w:val="00E74CD8"/>
    <w:rsid w:val="00E772C5"/>
    <w:rsid w:val="00E94F0A"/>
    <w:rsid w:val="00EA00C1"/>
    <w:rsid w:val="00EA763E"/>
    <w:rsid w:val="00EC47DD"/>
    <w:rsid w:val="00EE1D44"/>
    <w:rsid w:val="00F031FE"/>
    <w:rsid w:val="00F05DF5"/>
    <w:rsid w:val="00F16FB0"/>
    <w:rsid w:val="00F3211E"/>
    <w:rsid w:val="00F34496"/>
    <w:rsid w:val="00F36D30"/>
    <w:rsid w:val="00F40279"/>
    <w:rsid w:val="00F44F9C"/>
    <w:rsid w:val="00F548FB"/>
    <w:rsid w:val="00F63865"/>
    <w:rsid w:val="00F751C4"/>
    <w:rsid w:val="00F77EA7"/>
    <w:rsid w:val="00FA245E"/>
    <w:rsid w:val="00FA6996"/>
    <w:rsid w:val="00FD4DC5"/>
    <w:rsid w:val="00FE62FF"/>
    <w:rsid w:val="00FF5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DC6646"/>
  <w15:docId w15:val="{DC332DFA-5A77-4E9C-8D12-DFBAD99D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8FE"/>
    <w:rPr>
      <w:sz w:val="24"/>
      <w:szCs w:val="24"/>
    </w:rPr>
  </w:style>
  <w:style w:type="paragraph" w:styleId="berschrift1">
    <w:name w:val="heading 1"/>
    <w:basedOn w:val="Standard"/>
    <w:next w:val="Standard"/>
    <w:link w:val="berschrift1Zchn"/>
    <w:qFormat/>
    <w:rsid w:val="006778FE"/>
    <w:pPr>
      <w:keepNext/>
      <w:ind w:right="510"/>
      <w:outlineLvl w:val="0"/>
    </w:pPr>
    <w:rPr>
      <w:b/>
      <w:sz w:val="22"/>
      <w:szCs w:val="20"/>
    </w:rPr>
  </w:style>
  <w:style w:type="paragraph" w:styleId="berschrift2">
    <w:name w:val="heading 2"/>
    <w:basedOn w:val="Standard"/>
    <w:next w:val="Standard"/>
    <w:link w:val="berschrift2Zchn"/>
    <w:qFormat/>
    <w:rsid w:val="006778FE"/>
    <w:pPr>
      <w:keepNext/>
      <w:outlineLvl w:val="1"/>
    </w:pPr>
    <w:rPr>
      <w:b/>
      <w:bCs/>
      <w:sz w:val="22"/>
    </w:rPr>
  </w:style>
  <w:style w:type="paragraph" w:styleId="berschrift3">
    <w:name w:val="heading 3"/>
    <w:basedOn w:val="Standard"/>
    <w:next w:val="Standard"/>
    <w:qFormat/>
    <w:rsid w:val="006778FE"/>
    <w:pPr>
      <w:keepNext/>
      <w:outlineLvl w:val="2"/>
    </w:pPr>
    <w:rPr>
      <w:b/>
      <w:bCs/>
      <w:sz w:val="22"/>
    </w:rPr>
  </w:style>
  <w:style w:type="paragraph" w:styleId="berschrift4">
    <w:name w:val="heading 4"/>
    <w:basedOn w:val="Standard"/>
    <w:next w:val="Standard"/>
    <w:qFormat/>
    <w:rsid w:val="006778FE"/>
    <w:pPr>
      <w:keepNext/>
      <w:outlineLvl w:val="3"/>
    </w:pPr>
    <w:rPr>
      <w:b/>
      <w:sz w:val="28"/>
    </w:rPr>
  </w:style>
  <w:style w:type="paragraph" w:styleId="berschrift5">
    <w:name w:val="heading 5"/>
    <w:basedOn w:val="Standard"/>
    <w:next w:val="Standard"/>
    <w:qFormat/>
    <w:rsid w:val="006778FE"/>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778FE"/>
    <w:pPr>
      <w:tabs>
        <w:tab w:val="center" w:pos="4536"/>
        <w:tab w:val="right" w:pos="9072"/>
      </w:tabs>
    </w:pPr>
  </w:style>
  <w:style w:type="paragraph" w:styleId="Fuzeile">
    <w:name w:val="footer"/>
    <w:basedOn w:val="Standard"/>
    <w:link w:val="FuzeileZchn"/>
    <w:rsid w:val="006778FE"/>
    <w:pPr>
      <w:tabs>
        <w:tab w:val="center" w:pos="4536"/>
        <w:tab w:val="right" w:pos="9072"/>
      </w:tabs>
    </w:pPr>
  </w:style>
  <w:style w:type="paragraph" w:styleId="Blocktext">
    <w:name w:val="Block Text"/>
    <w:basedOn w:val="Standard"/>
    <w:semiHidden/>
    <w:rsid w:val="006778FE"/>
    <w:pPr>
      <w:tabs>
        <w:tab w:val="left" w:pos="360"/>
      </w:tabs>
      <w:ind w:left="-540" w:right="-468"/>
    </w:pPr>
    <w:rPr>
      <w:rFonts w:ascii="Lucida Sans Unicode" w:hAnsi="Lucida Sans Unicode" w:cs="Lucida Sans Unicode"/>
      <w:sz w:val="16"/>
    </w:rPr>
  </w:style>
  <w:style w:type="character" w:styleId="Hyperlink">
    <w:name w:val="Hyperlink"/>
    <w:basedOn w:val="Absatz-Standardschriftart"/>
    <w:semiHidden/>
    <w:rsid w:val="006778FE"/>
    <w:rPr>
      <w:color w:val="0000FF"/>
      <w:u w:val="single"/>
    </w:rPr>
  </w:style>
  <w:style w:type="paragraph" w:styleId="Textkrper">
    <w:name w:val="Body Text"/>
    <w:basedOn w:val="Standard"/>
    <w:semiHidden/>
    <w:rsid w:val="006778FE"/>
    <w:pPr>
      <w:tabs>
        <w:tab w:val="left" w:pos="8100"/>
      </w:tabs>
      <w:ind w:right="1821"/>
    </w:pPr>
    <w:rPr>
      <w:sz w:val="22"/>
    </w:rPr>
  </w:style>
  <w:style w:type="paragraph" w:styleId="Textkrper2">
    <w:name w:val="Body Text 2"/>
    <w:basedOn w:val="Standard"/>
    <w:semiHidden/>
    <w:rsid w:val="006778FE"/>
    <w:pPr>
      <w:ind w:right="1461"/>
    </w:pPr>
    <w:rPr>
      <w:sz w:val="22"/>
    </w:rPr>
  </w:style>
  <w:style w:type="paragraph" w:customStyle="1" w:styleId="Textkrper21">
    <w:name w:val="Textkörper 21"/>
    <w:basedOn w:val="Standard"/>
    <w:rsid w:val="006778FE"/>
    <w:pPr>
      <w:ind w:left="567"/>
    </w:pPr>
    <w:rPr>
      <w:sz w:val="22"/>
      <w:szCs w:val="20"/>
    </w:rPr>
  </w:style>
  <w:style w:type="paragraph" w:customStyle="1" w:styleId="Textkrper0">
    <w:name w:val="Textkšrper"/>
    <w:basedOn w:val="Standard"/>
    <w:rsid w:val="006778FE"/>
    <w:pPr>
      <w:tabs>
        <w:tab w:val="left" w:pos="7144"/>
      </w:tabs>
    </w:pPr>
    <w:rPr>
      <w:sz w:val="22"/>
      <w:szCs w:val="20"/>
    </w:rPr>
  </w:style>
  <w:style w:type="paragraph" w:customStyle="1" w:styleId="AutorTitel">
    <w:name w:val="AutorTitel"/>
    <w:basedOn w:val="Standard"/>
    <w:rsid w:val="006778FE"/>
    <w:rPr>
      <w:b/>
      <w:bCs/>
      <w:sz w:val="28"/>
    </w:rPr>
  </w:style>
  <w:style w:type="character" w:customStyle="1" w:styleId="FuzeileZchn">
    <w:name w:val="Fußzeile Zchn"/>
    <w:basedOn w:val="Absatz-Standardschriftart"/>
    <w:link w:val="Fuzeile"/>
    <w:rsid w:val="00B43D56"/>
    <w:rPr>
      <w:sz w:val="24"/>
      <w:szCs w:val="24"/>
    </w:rPr>
  </w:style>
  <w:style w:type="paragraph" w:styleId="Sprechblasentext">
    <w:name w:val="Balloon Text"/>
    <w:basedOn w:val="Standard"/>
    <w:link w:val="SprechblasentextZchn"/>
    <w:uiPriority w:val="99"/>
    <w:semiHidden/>
    <w:unhideWhenUsed/>
    <w:rsid w:val="00B43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D56"/>
    <w:rPr>
      <w:rFonts w:ascii="Tahoma" w:hAnsi="Tahoma" w:cs="Tahoma"/>
      <w:sz w:val="16"/>
      <w:szCs w:val="16"/>
    </w:rPr>
  </w:style>
  <w:style w:type="character" w:customStyle="1" w:styleId="berschrift2Zchn">
    <w:name w:val="Überschrift 2 Zchn"/>
    <w:basedOn w:val="Absatz-Standardschriftart"/>
    <w:link w:val="berschrift2"/>
    <w:rsid w:val="00B43D56"/>
    <w:rPr>
      <w:b/>
      <w:bCs/>
      <w:sz w:val="22"/>
      <w:szCs w:val="24"/>
    </w:rPr>
  </w:style>
  <w:style w:type="character" w:customStyle="1" w:styleId="berschrift1Zchn">
    <w:name w:val="Überschrift 1 Zchn"/>
    <w:basedOn w:val="Absatz-Standardschriftart"/>
    <w:link w:val="berschrift1"/>
    <w:rsid w:val="007C5E00"/>
    <w:rPr>
      <w:b/>
      <w:sz w:val="22"/>
    </w:rPr>
  </w:style>
  <w:style w:type="character" w:customStyle="1" w:styleId="KopfzeileZchn">
    <w:name w:val="Kopfzeile Zchn"/>
    <w:basedOn w:val="Absatz-Standardschriftart"/>
    <w:link w:val="Kopfzeile"/>
    <w:semiHidden/>
    <w:rsid w:val="007C5E00"/>
    <w:rPr>
      <w:sz w:val="24"/>
      <w:szCs w:val="24"/>
    </w:rPr>
  </w:style>
  <w:style w:type="paragraph" w:styleId="Listenabsatz">
    <w:name w:val="List Paragraph"/>
    <w:basedOn w:val="Standard"/>
    <w:uiPriority w:val="34"/>
    <w:qFormat/>
    <w:rsid w:val="007C5E0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2A2C8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A2C8B"/>
    <w:rPr>
      <w:rFonts w:ascii="Tahoma" w:hAnsi="Tahoma" w:cs="Tahoma"/>
      <w:sz w:val="16"/>
      <w:szCs w:val="16"/>
    </w:rPr>
  </w:style>
  <w:style w:type="paragraph" w:customStyle="1" w:styleId="Beitragtitel">
    <w:name w:val="Beitragtitel"/>
    <w:basedOn w:val="Standard"/>
    <w:next w:val="Standard"/>
    <w:uiPriority w:val="99"/>
    <w:rsid w:val="002A2C8B"/>
    <w:pPr>
      <w:keepNext/>
      <w:keepLines/>
      <w:widowControl w:val="0"/>
      <w:autoSpaceDE w:val="0"/>
      <w:autoSpaceDN w:val="0"/>
      <w:adjustRightInd w:val="0"/>
      <w:spacing w:before="360" w:after="120"/>
    </w:pPr>
    <w:rPr>
      <w:kern w:val="28"/>
      <w:sz w:val="34"/>
      <w:szCs w:val="34"/>
    </w:rPr>
  </w:style>
  <w:style w:type="paragraph" w:customStyle="1" w:styleId="absatz-links">
    <w:name w:val="absatz-links"/>
    <w:basedOn w:val="Standard"/>
    <w:uiPriority w:val="99"/>
    <w:rsid w:val="002A2C8B"/>
    <w:pPr>
      <w:widowControl w:val="0"/>
      <w:autoSpaceDE w:val="0"/>
      <w:autoSpaceDN w:val="0"/>
      <w:adjustRightInd w:val="0"/>
      <w:spacing w:before="60" w:after="60"/>
    </w:pPr>
    <w:rPr>
      <w:kern w:val="28"/>
    </w:rPr>
  </w:style>
  <w:style w:type="paragraph" w:styleId="StandardWeb">
    <w:name w:val="Normal (Web)"/>
    <w:basedOn w:val="Standard"/>
    <w:uiPriority w:val="99"/>
    <w:unhideWhenUsed/>
    <w:rsid w:val="00C46220"/>
    <w:pPr>
      <w:spacing w:before="100" w:beforeAutospacing="1" w:after="100" w:afterAutospacing="1"/>
    </w:pPr>
  </w:style>
  <w:style w:type="character" w:styleId="Fett">
    <w:name w:val="Strong"/>
    <w:basedOn w:val="Absatz-Standardschriftart"/>
    <w:uiPriority w:val="22"/>
    <w:qFormat/>
    <w:rsid w:val="00C46220"/>
    <w:rPr>
      <w:b/>
      <w:bCs/>
    </w:rPr>
  </w:style>
  <w:style w:type="paragraph" w:customStyle="1" w:styleId="Textkrper20">
    <w:name w:val="Textkšrper 2"/>
    <w:basedOn w:val="Standard"/>
    <w:rsid w:val="005870F7"/>
    <w:rPr>
      <w:b/>
      <w:sz w:val="28"/>
      <w:szCs w:val="20"/>
    </w:rPr>
  </w:style>
  <w:style w:type="character" w:customStyle="1" w:styleId="mce-spellchecker-word1">
    <w:name w:val="mce-spellchecker-word1"/>
    <w:basedOn w:val="Absatz-Standardschriftart"/>
    <w:rsid w:val="0078360A"/>
  </w:style>
  <w:style w:type="paragraph" w:customStyle="1" w:styleId="absatz-block">
    <w:name w:val="absatz-block"/>
    <w:basedOn w:val="Standard"/>
    <w:next w:val="Standard"/>
    <w:uiPriority w:val="99"/>
    <w:rsid w:val="00D715D7"/>
    <w:pPr>
      <w:widowControl w:val="0"/>
      <w:autoSpaceDE w:val="0"/>
      <w:autoSpaceDN w:val="0"/>
      <w:adjustRightInd w:val="0"/>
      <w:spacing w:before="60" w:after="60"/>
      <w:jc w:val="both"/>
    </w:pPr>
    <w:rPr>
      <w:kern w:val="28"/>
      <w:sz w:val="20"/>
      <w:szCs w:val="20"/>
    </w:rPr>
  </w:style>
  <w:style w:type="paragraph" w:customStyle="1" w:styleId="absatz-mitte">
    <w:name w:val="absatz-mitte"/>
    <w:basedOn w:val="Standard"/>
    <w:next w:val="Standard"/>
    <w:uiPriority w:val="99"/>
    <w:rsid w:val="00D715D7"/>
    <w:pPr>
      <w:widowControl w:val="0"/>
      <w:autoSpaceDE w:val="0"/>
      <w:autoSpaceDN w:val="0"/>
      <w:adjustRightInd w:val="0"/>
      <w:spacing w:before="60" w:after="60"/>
      <w:jc w:val="center"/>
    </w:pPr>
    <w:rPr>
      <w:kern w:val="28"/>
      <w:sz w:val="20"/>
      <w:szCs w:val="20"/>
    </w:rPr>
  </w:style>
  <w:style w:type="character" w:styleId="Hervorhebung">
    <w:name w:val="Emphasis"/>
    <w:basedOn w:val="Absatz-Standardschriftart"/>
    <w:uiPriority w:val="20"/>
    <w:qFormat/>
    <w:rsid w:val="006A0EEA"/>
    <w:rPr>
      <w:i/>
      <w:iCs/>
    </w:rPr>
  </w:style>
  <w:style w:type="paragraph" w:customStyle="1" w:styleId="Blocktext1">
    <w:name w:val="Blocktext1"/>
    <w:basedOn w:val="Standard"/>
    <w:rsid w:val="00FF5BF1"/>
    <w:pPr>
      <w:ind w:left="284" w:right="226"/>
    </w:pPr>
    <w:rPr>
      <w:sz w:val="22"/>
      <w:szCs w:val="20"/>
    </w:rPr>
  </w:style>
  <w:style w:type="paragraph" w:customStyle="1" w:styleId="Default">
    <w:name w:val="Default"/>
    <w:rsid w:val="00DB188C"/>
    <w:pPr>
      <w:autoSpaceDE w:val="0"/>
      <w:autoSpaceDN w:val="0"/>
      <w:adjustRightInd w:val="0"/>
    </w:pPr>
    <w:rPr>
      <w:rFonts w:ascii="ZGGRD N+ Frutiger BQ" w:hAnsi="ZGGRD N+ Frutiger BQ" w:cs="ZGGRD N+ Frutiger BQ"/>
      <w:color w:val="000000"/>
      <w:sz w:val="24"/>
      <w:szCs w:val="24"/>
    </w:rPr>
  </w:style>
  <w:style w:type="paragraph" w:customStyle="1" w:styleId="Pa2">
    <w:name w:val="Pa2"/>
    <w:basedOn w:val="Default"/>
    <w:next w:val="Default"/>
    <w:uiPriority w:val="99"/>
    <w:rsid w:val="00DB188C"/>
    <w:pPr>
      <w:spacing w:line="241" w:lineRule="atLeast"/>
    </w:pPr>
    <w:rPr>
      <w:rFonts w:cs="Times New Roman"/>
      <w:color w:val="auto"/>
    </w:rPr>
  </w:style>
  <w:style w:type="character" w:customStyle="1" w:styleId="A4">
    <w:name w:val="A4"/>
    <w:uiPriority w:val="99"/>
    <w:rsid w:val="00DB188C"/>
    <w:rPr>
      <w:rFonts w:cs="ZGGRD N+ Frutiger BQ"/>
      <w:color w:val="000000"/>
      <w:sz w:val="20"/>
      <w:szCs w:val="20"/>
    </w:rPr>
  </w:style>
  <w:style w:type="paragraph" w:customStyle="1" w:styleId="Pa3">
    <w:name w:val="Pa3"/>
    <w:basedOn w:val="Default"/>
    <w:next w:val="Default"/>
    <w:uiPriority w:val="99"/>
    <w:rsid w:val="00DB188C"/>
    <w:pPr>
      <w:spacing w:line="521" w:lineRule="atLeast"/>
    </w:pPr>
    <w:rPr>
      <w:rFonts w:ascii="RotisSerif" w:hAnsi="RotisSerif" w:cs="Times New Roman"/>
      <w:color w:val="auto"/>
    </w:rPr>
  </w:style>
  <w:style w:type="paragraph" w:customStyle="1" w:styleId="Pa1">
    <w:name w:val="Pa1"/>
    <w:basedOn w:val="Default"/>
    <w:next w:val="Default"/>
    <w:uiPriority w:val="99"/>
    <w:rsid w:val="00DB188C"/>
    <w:pPr>
      <w:spacing w:line="761" w:lineRule="atLeast"/>
    </w:pPr>
    <w:rPr>
      <w:rFonts w:ascii="RotisSerif" w:hAnsi="RotisSerif" w:cs="Times New Roman"/>
      <w:color w:val="auto"/>
    </w:rPr>
  </w:style>
  <w:style w:type="character" w:customStyle="1" w:styleId="A6">
    <w:name w:val="A6"/>
    <w:uiPriority w:val="99"/>
    <w:rsid w:val="00DB188C"/>
    <w:rPr>
      <w:rFonts w:ascii="ZGGRD N+ Frutiger Condensed BQ" w:hAnsi="ZGGRD N+ Frutiger Condensed BQ" w:cs="ZGGRD N+ Frutiger Condensed BQ"/>
      <w:color w:val="000000"/>
      <w:sz w:val="90"/>
      <w:szCs w:val="90"/>
    </w:rPr>
  </w:style>
  <w:style w:type="character" w:customStyle="1" w:styleId="A7">
    <w:name w:val="A7"/>
    <w:uiPriority w:val="99"/>
    <w:rsid w:val="00DB188C"/>
    <w:rPr>
      <w:rFonts w:ascii="ZGGRD N+ Frutiger Condensed BQ" w:hAnsi="ZGGRD N+ Frutiger Condensed BQ" w:cs="ZGGRD N+ Frutiger Condensed BQ"/>
      <w:color w:val="000000"/>
      <w:sz w:val="46"/>
      <w:szCs w:val="46"/>
    </w:rPr>
  </w:style>
  <w:style w:type="character" w:customStyle="1" w:styleId="sxpagecountsoft">
    <w:name w:val="sxpagecountsoft"/>
    <w:basedOn w:val="Absatz-Standardschriftart"/>
    <w:rsid w:val="00211B15"/>
  </w:style>
  <w:style w:type="paragraph" w:customStyle="1" w:styleId="isbn">
    <w:name w:val="isbn"/>
    <w:basedOn w:val="Standard"/>
    <w:rsid w:val="00FA24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457">
      <w:bodyDiv w:val="1"/>
      <w:marLeft w:val="0"/>
      <w:marRight w:val="0"/>
      <w:marTop w:val="0"/>
      <w:marBottom w:val="0"/>
      <w:divBdr>
        <w:top w:val="none" w:sz="0" w:space="0" w:color="auto"/>
        <w:left w:val="none" w:sz="0" w:space="0" w:color="auto"/>
        <w:bottom w:val="none" w:sz="0" w:space="0" w:color="auto"/>
        <w:right w:val="none" w:sz="0" w:space="0" w:color="auto"/>
      </w:divBdr>
    </w:div>
    <w:div w:id="705643792">
      <w:bodyDiv w:val="1"/>
      <w:marLeft w:val="0"/>
      <w:marRight w:val="0"/>
      <w:marTop w:val="0"/>
      <w:marBottom w:val="0"/>
      <w:divBdr>
        <w:top w:val="none" w:sz="0" w:space="0" w:color="auto"/>
        <w:left w:val="none" w:sz="0" w:space="0" w:color="auto"/>
        <w:bottom w:val="none" w:sz="0" w:space="0" w:color="auto"/>
        <w:right w:val="none" w:sz="0" w:space="0" w:color="auto"/>
      </w:divBdr>
      <w:divsChild>
        <w:div w:id="549850020">
          <w:marLeft w:val="0"/>
          <w:marRight w:val="0"/>
          <w:marTop w:val="0"/>
          <w:marBottom w:val="0"/>
          <w:divBdr>
            <w:top w:val="none" w:sz="0" w:space="0" w:color="auto"/>
            <w:left w:val="none" w:sz="0" w:space="0" w:color="auto"/>
            <w:bottom w:val="none" w:sz="0" w:space="0" w:color="auto"/>
            <w:right w:val="none" w:sz="0" w:space="0" w:color="auto"/>
          </w:divBdr>
        </w:div>
        <w:div w:id="564025666">
          <w:marLeft w:val="0"/>
          <w:marRight w:val="0"/>
          <w:marTop w:val="0"/>
          <w:marBottom w:val="0"/>
          <w:divBdr>
            <w:top w:val="none" w:sz="0" w:space="0" w:color="auto"/>
            <w:left w:val="none" w:sz="0" w:space="0" w:color="auto"/>
            <w:bottom w:val="none" w:sz="0" w:space="0" w:color="auto"/>
            <w:right w:val="none" w:sz="0" w:space="0" w:color="auto"/>
          </w:divBdr>
        </w:div>
        <w:div w:id="953363256">
          <w:marLeft w:val="0"/>
          <w:marRight w:val="0"/>
          <w:marTop w:val="0"/>
          <w:marBottom w:val="0"/>
          <w:divBdr>
            <w:top w:val="none" w:sz="0" w:space="0" w:color="auto"/>
            <w:left w:val="none" w:sz="0" w:space="0" w:color="auto"/>
            <w:bottom w:val="none" w:sz="0" w:space="0" w:color="auto"/>
            <w:right w:val="none" w:sz="0" w:space="0" w:color="auto"/>
          </w:divBdr>
        </w:div>
        <w:div w:id="1828352769">
          <w:marLeft w:val="0"/>
          <w:marRight w:val="0"/>
          <w:marTop w:val="0"/>
          <w:marBottom w:val="0"/>
          <w:divBdr>
            <w:top w:val="none" w:sz="0" w:space="0" w:color="auto"/>
            <w:left w:val="none" w:sz="0" w:space="0" w:color="auto"/>
            <w:bottom w:val="none" w:sz="0" w:space="0" w:color="auto"/>
            <w:right w:val="none" w:sz="0" w:space="0" w:color="auto"/>
          </w:divBdr>
        </w:div>
      </w:divsChild>
    </w:div>
    <w:div w:id="716399284">
      <w:bodyDiv w:val="1"/>
      <w:marLeft w:val="0"/>
      <w:marRight w:val="0"/>
      <w:marTop w:val="0"/>
      <w:marBottom w:val="0"/>
      <w:divBdr>
        <w:top w:val="none" w:sz="0" w:space="0" w:color="auto"/>
        <w:left w:val="none" w:sz="0" w:space="0" w:color="auto"/>
        <w:bottom w:val="none" w:sz="0" w:space="0" w:color="auto"/>
        <w:right w:val="none" w:sz="0" w:space="0" w:color="auto"/>
      </w:divBdr>
    </w:div>
    <w:div w:id="989940473">
      <w:bodyDiv w:val="1"/>
      <w:marLeft w:val="0"/>
      <w:marRight w:val="0"/>
      <w:marTop w:val="0"/>
      <w:marBottom w:val="0"/>
      <w:divBdr>
        <w:top w:val="none" w:sz="0" w:space="0" w:color="auto"/>
        <w:left w:val="none" w:sz="0" w:space="0" w:color="auto"/>
        <w:bottom w:val="none" w:sz="0" w:space="0" w:color="auto"/>
        <w:right w:val="none" w:sz="0" w:space="0" w:color="auto"/>
      </w:divBdr>
    </w:div>
    <w:div w:id="1133448314">
      <w:bodyDiv w:val="1"/>
      <w:marLeft w:val="0"/>
      <w:marRight w:val="0"/>
      <w:marTop w:val="0"/>
      <w:marBottom w:val="0"/>
      <w:divBdr>
        <w:top w:val="none" w:sz="0" w:space="0" w:color="auto"/>
        <w:left w:val="none" w:sz="0" w:space="0" w:color="auto"/>
        <w:bottom w:val="none" w:sz="0" w:space="0" w:color="auto"/>
        <w:right w:val="none" w:sz="0" w:space="0" w:color="auto"/>
      </w:divBdr>
    </w:div>
    <w:div w:id="1233663885">
      <w:bodyDiv w:val="1"/>
      <w:marLeft w:val="0"/>
      <w:marRight w:val="0"/>
      <w:marTop w:val="0"/>
      <w:marBottom w:val="0"/>
      <w:divBdr>
        <w:top w:val="none" w:sz="0" w:space="0" w:color="auto"/>
        <w:left w:val="none" w:sz="0" w:space="0" w:color="auto"/>
        <w:bottom w:val="none" w:sz="0" w:space="0" w:color="auto"/>
        <w:right w:val="none" w:sz="0" w:space="0" w:color="auto"/>
      </w:divBdr>
    </w:div>
    <w:div w:id="1243224135">
      <w:bodyDiv w:val="1"/>
      <w:marLeft w:val="0"/>
      <w:marRight w:val="0"/>
      <w:marTop w:val="0"/>
      <w:marBottom w:val="0"/>
      <w:divBdr>
        <w:top w:val="none" w:sz="0" w:space="0" w:color="auto"/>
        <w:left w:val="none" w:sz="0" w:space="0" w:color="auto"/>
        <w:bottom w:val="none" w:sz="0" w:space="0" w:color="auto"/>
        <w:right w:val="none" w:sz="0" w:space="0" w:color="auto"/>
      </w:divBdr>
      <w:divsChild>
        <w:div w:id="180627290">
          <w:marLeft w:val="0"/>
          <w:marRight w:val="0"/>
          <w:marTop w:val="0"/>
          <w:marBottom w:val="0"/>
          <w:divBdr>
            <w:top w:val="none" w:sz="0" w:space="0" w:color="auto"/>
            <w:left w:val="none" w:sz="0" w:space="0" w:color="auto"/>
            <w:bottom w:val="none" w:sz="0" w:space="0" w:color="auto"/>
            <w:right w:val="none" w:sz="0" w:space="0" w:color="auto"/>
          </w:divBdr>
        </w:div>
        <w:div w:id="915240698">
          <w:marLeft w:val="0"/>
          <w:marRight w:val="0"/>
          <w:marTop w:val="0"/>
          <w:marBottom w:val="0"/>
          <w:divBdr>
            <w:top w:val="none" w:sz="0" w:space="0" w:color="auto"/>
            <w:left w:val="none" w:sz="0" w:space="0" w:color="auto"/>
            <w:bottom w:val="none" w:sz="0" w:space="0" w:color="auto"/>
            <w:right w:val="none" w:sz="0" w:space="0" w:color="auto"/>
          </w:divBdr>
        </w:div>
        <w:div w:id="966273376">
          <w:marLeft w:val="0"/>
          <w:marRight w:val="0"/>
          <w:marTop w:val="0"/>
          <w:marBottom w:val="0"/>
          <w:divBdr>
            <w:top w:val="none" w:sz="0" w:space="0" w:color="auto"/>
            <w:left w:val="none" w:sz="0" w:space="0" w:color="auto"/>
            <w:bottom w:val="none" w:sz="0" w:space="0" w:color="auto"/>
            <w:right w:val="none" w:sz="0" w:space="0" w:color="auto"/>
          </w:divBdr>
        </w:div>
        <w:div w:id="1293056684">
          <w:marLeft w:val="0"/>
          <w:marRight w:val="0"/>
          <w:marTop w:val="0"/>
          <w:marBottom w:val="0"/>
          <w:divBdr>
            <w:top w:val="none" w:sz="0" w:space="0" w:color="auto"/>
            <w:left w:val="none" w:sz="0" w:space="0" w:color="auto"/>
            <w:bottom w:val="none" w:sz="0" w:space="0" w:color="auto"/>
            <w:right w:val="none" w:sz="0" w:space="0" w:color="auto"/>
          </w:divBdr>
        </w:div>
      </w:divsChild>
    </w:div>
    <w:div w:id="1377043849">
      <w:bodyDiv w:val="1"/>
      <w:marLeft w:val="0"/>
      <w:marRight w:val="0"/>
      <w:marTop w:val="0"/>
      <w:marBottom w:val="0"/>
      <w:divBdr>
        <w:top w:val="none" w:sz="0" w:space="0" w:color="auto"/>
        <w:left w:val="none" w:sz="0" w:space="0" w:color="auto"/>
        <w:bottom w:val="none" w:sz="0" w:space="0" w:color="auto"/>
        <w:right w:val="none" w:sz="0" w:space="0" w:color="auto"/>
      </w:divBdr>
    </w:div>
    <w:div w:id="1430396279">
      <w:bodyDiv w:val="1"/>
      <w:marLeft w:val="0"/>
      <w:marRight w:val="0"/>
      <w:marTop w:val="0"/>
      <w:marBottom w:val="0"/>
      <w:divBdr>
        <w:top w:val="none" w:sz="0" w:space="0" w:color="auto"/>
        <w:left w:val="none" w:sz="0" w:space="0" w:color="auto"/>
        <w:bottom w:val="none" w:sz="0" w:space="0" w:color="auto"/>
        <w:right w:val="none" w:sz="0" w:space="0" w:color="auto"/>
      </w:divBdr>
    </w:div>
    <w:div w:id="1482430805">
      <w:bodyDiv w:val="1"/>
      <w:marLeft w:val="0"/>
      <w:marRight w:val="0"/>
      <w:marTop w:val="0"/>
      <w:marBottom w:val="0"/>
      <w:divBdr>
        <w:top w:val="none" w:sz="0" w:space="0" w:color="auto"/>
        <w:left w:val="none" w:sz="0" w:space="0" w:color="auto"/>
        <w:bottom w:val="none" w:sz="0" w:space="0" w:color="auto"/>
        <w:right w:val="none" w:sz="0" w:space="0" w:color="auto"/>
      </w:divBdr>
    </w:div>
    <w:div w:id="1559509779">
      <w:bodyDiv w:val="1"/>
      <w:marLeft w:val="0"/>
      <w:marRight w:val="0"/>
      <w:marTop w:val="0"/>
      <w:marBottom w:val="0"/>
      <w:divBdr>
        <w:top w:val="none" w:sz="0" w:space="0" w:color="auto"/>
        <w:left w:val="none" w:sz="0" w:space="0" w:color="auto"/>
        <w:bottom w:val="none" w:sz="0" w:space="0" w:color="auto"/>
        <w:right w:val="none" w:sz="0" w:space="0" w:color="auto"/>
      </w:divBdr>
    </w:div>
    <w:div w:id="1707362832">
      <w:bodyDiv w:val="1"/>
      <w:marLeft w:val="0"/>
      <w:marRight w:val="0"/>
      <w:marTop w:val="0"/>
      <w:marBottom w:val="0"/>
      <w:divBdr>
        <w:top w:val="none" w:sz="0" w:space="0" w:color="auto"/>
        <w:left w:val="none" w:sz="0" w:space="0" w:color="auto"/>
        <w:bottom w:val="none" w:sz="0" w:space="0" w:color="auto"/>
        <w:right w:val="none" w:sz="0" w:space="0" w:color="auto"/>
      </w:divBdr>
    </w:div>
    <w:div w:id="1727489468">
      <w:bodyDiv w:val="1"/>
      <w:marLeft w:val="0"/>
      <w:marRight w:val="0"/>
      <w:marTop w:val="0"/>
      <w:marBottom w:val="0"/>
      <w:divBdr>
        <w:top w:val="none" w:sz="0" w:space="0" w:color="auto"/>
        <w:left w:val="none" w:sz="0" w:space="0" w:color="auto"/>
        <w:bottom w:val="none" w:sz="0" w:space="0" w:color="auto"/>
        <w:right w:val="none" w:sz="0" w:space="0" w:color="auto"/>
      </w:divBdr>
    </w:div>
    <w:div w:id="1972713919">
      <w:bodyDiv w:val="1"/>
      <w:marLeft w:val="0"/>
      <w:marRight w:val="0"/>
      <w:marTop w:val="0"/>
      <w:marBottom w:val="0"/>
      <w:divBdr>
        <w:top w:val="none" w:sz="0" w:space="0" w:color="auto"/>
        <w:left w:val="none" w:sz="0" w:space="0" w:color="auto"/>
        <w:bottom w:val="none" w:sz="0" w:space="0" w:color="auto"/>
        <w:right w:val="none" w:sz="0" w:space="0" w:color="auto"/>
      </w:divBdr>
    </w:div>
    <w:div w:id="1985236989">
      <w:bodyDiv w:val="1"/>
      <w:marLeft w:val="0"/>
      <w:marRight w:val="0"/>
      <w:marTop w:val="0"/>
      <w:marBottom w:val="0"/>
      <w:divBdr>
        <w:top w:val="none" w:sz="0" w:space="0" w:color="auto"/>
        <w:left w:val="none" w:sz="0" w:space="0" w:color="auto"/>
        <w:bottom w:val="none" w:sz="0" w:space="0" w:color="auto"/>
        <w:right w:val="none" w:sz="0" w:space="0" w:color="auto"/>
      </w:divBdr>
      <w:divsChild>
        <w:div w:id="1285842540">
          <w:marLeft w:val="0"/>
          <w:marRight w:val="0"/>
          <w:marTop w:val="0"/>
          <w:marBottom w:val="0"/>
          <w:divBdr>
            <w:top w:val="none" w:sz="0" w:space="0" w:color="auto"/>
            <w:left w:val="none" w:sz="0" w:space="0" w:color="auto"/>
            <w:bottom w:val="none" w:sz="0" w:space="0" w:color="auto"/>
            <w:right w:val="none" w:sz="0" w:space="0" w:color="auto"/>
          </w:divBdr>
          <w:divsChild>
            <w:div w:id="9361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1586">
      <w:bodyDiv w:val="1"/>
      <w:marLeft w:val="0"/>
      <w:marRight w:val="0"/>
      <w:marTop w:val="0"/>
      <w:marBottom w:val="0"/>
      <w:divBdr>
        <w:top w:val="none" w:sz="0" w:space="0" w:color="auto"/>
        <w:left w:val="none" w:sz="0" w:space="0" w:color="auto"/>
        <w:bottom w:val="none" w:sz="0" w:space="0" w:color="auto"/>
        <w:right w:val="none" w:sz="0" w:space="0" w:color="auto"/>
      </w:divBdr>
    </w:div>
    <w:div w:id="21365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mueller.de" TargetMode="External"/><Relationship Id="rId3" Type="http://schemas.openxmlformats.org/officeDocument/2006/relationships/settings" Target="settings.xml"/><Relationship Id="rId7" Type="http://schemas.openxmlformats.org/officeDocument/2006/relationships/hyperlink" Target="https://www.cfmueller.de/reihen/C-F-Mueller-Wissenschaf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Neuerscheinung im</vt:lpstr>
    </vt:vector>
  </TitlesOfParts>
  <Company>Hüthig Verlag</Company>
  <LinksUpToDate>false</LinksUpToDate>
  <CharactersWithSpaces>2709</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creator>Hüthig User</dc:creator>
  <cp:lastModifiedBy>Hamm, Judith</cp:lastModifiedBy>
  <cp:revision>3</cp:revision>
  <cp:lastPrinted>2021-06-25T07:53:00Z</cp:lastPrinted>
  <dcterms:created xsi:type="dcterms:W3CDTF">2021-06-25T07:53:00Z</dcterms:created>
  <dcterms:modified xsi:type="dcterms:W3CDTF">2021-06-25T07:53:00Z</dcterms:modified>
</cp:coreProperties>
</file>